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энергоэффективность"/>
    <w:p>
      <w:pPr>
        <w:pStyle w:val="Heading3"/>
      </w:pPr>
      <w:r>
        <w:t xml:space="preserve">Энергоэффективность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Энергосбережение </w:t>
      </w:r>
    </w:p>
    <w:p>
      <w:pPr>
        <w:pStyle w:val="BodyText"/>
      </w:pPr>
      <w:r>
        <w:br/>
      </w:r>
    </w:p>
    <w:p>
      <w:pPr>
        <w:pStyle w:val="BlockText"/>
      </w:pPr>
      <w:r>
        <w:t xml:space="preserve"> В 2009 году был принят Федеральный закон от 23.11.2009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 </w:t>
      </w:r>
    </w:p>
    <w:p>
      <w:pPr>
        <w:pStyle w:val="BlockText"/>
      </w:pPr>
      <w:r>
        <w:t xml:space="preserve">Основные положения данного закона устанавливают принципы государственной политики в области энергосбережения и повышения энергетической эффективности деятельности хозяйствующих субъектов, в том числе организаций жилищно-коммунального комплекса. </w:t>
      </w:r>
    </w:p>
    <w:p>
      <w:pPr>
        <w:pStyle w:val="BlockText"/>
      </w:pPr>
      <w:r>
        <w:br/>
      </w:r>
    </w:p>
    <w:p>
      <w:pPr>
        <w:pStyle w:val="BlockText"/>
      </w:pPr>
      <w:r>
        <w:t xml:space="preserve">Значительную и, зачастую, определяющую роль в успешном продвижении энергосберегающих технологий играет отношение к данному вопросу собственников помещений в многоквартирных домах, а также организаций, осуществляющих деятельность в сфере управления, содержания и ремонта жилищного фонда. </w:t>
      </w:r>
    </w:p>
    <w:p>
      <w:pPr>
        <w:pStyle w:val="BlockText"/>
      </w:pPr>
      <w:r>
        <w:br/>
      </w:r>
    </w:p>
    <w:p>
      <w:pPr>
        <w:pStyle w:val="BlockText"/>
      </w:pPr>
      <w:r>
        <w:t xml:space="preserve">Значительное количество потерь энергии в ЖКХ происходит из-за пренебрежительного отношения к экономии тепла, воды и электричества со стороны потребителей, то есть нас с вами. </w:t>
      </w:r>
    </w:p>
    <w:p>
      <w:pPr>
        <w:pStyle w:val="BlockText"/>
      </w:pPr>
      <w:r>
        <w:br/>
      </w:r>
    </w:p>
    <w:p>
      <w:pPr>
        <w:pStyle w:val="BlockText"/>
      </w:pPr>
      <w:r>
        <w:t xml:space="preserve">Подсчитано, что до 70% теплопотерь здания происходит через окна и двери. Из-за того, что в наших квартирах нет современной системы регулирования тепла, мы, для снижения температуры в комнатах, вынуждены открывать настежь форточки. При этом тепло выходит и через не утепленные окна, неплотно закрытые двери. И, как бы ни пыталась управляющая компания организовать работу за экономию тепла, воды и электричества в доме, без помощи каждого жителя в своей квартире не обойтись.</w:t>
      </w:r>
    </w:p>
    <w:p>
      <w:pPr>
        <w:pStyle w:val="BlockText"/>
      </w:pPr>
      <w:r>
        <w:br/>
      </w:r>
    </w:p>
    <w:p>
      <w:pPr>
        <w:pStyle w:val="BlockText"/>
      </w:pPr>
      <w:r>
        <w:t xml:space="preserve"> Итак, что уже сделано управляющей организацией в жилых домах нашего района в целях энергосбережения:</w:t>
      </w:r>
    </w:p>
    <w:p>
      <w:pPr>
        <w:pStyle w:val="BlockText"/>
      </w:pPr>
      <w:r>
        <w:t xml:space="preserve"> - во всех домах на вводе установлены общедомовые приборы учета тепла и воды;</w:t>
      </w:r>
    </w:p>
    <w:p>
      <w:pPr>
        <w:pStyle w:val="BlockText"/>
      </w:pPr>
      <w:r>
        <w:t xml:space="preserve"> - все указатели домов и улиц заменены на энергосберегающие; </w:t>
      </w:r>
    </w:p>
    <w:p>
      <w:pPr>
        <w:pStyle w:val="BlockText"/>
      </w:pPr>
      <w:r>
        <w:t xml:space="preserve">- ежегодно при подготовке к зимнему сезону проводятся мероприятия по утеплению входных дверей и окон на лестничных площадках, герметизации межпанельных швов по заявкам от жителей; </w:t>
      </w:r>
    </w:p>
    <w:p>
      <w:pPr>
        <w:pStyle w:val="BlockText"/>
      </w:pPr>
      <w:r>
        <w:br/>
      </w:r>
    </w:p>
    <w:p>
      <w:pPr>
        <w:pStyle w:val="BlockText"/>
      </w:pPr>
      <w:r>
        <w:t xml:space="preserve">Что может сделать житель в своей квартире в целях энергосбережения: </w:t>
      </w:r>
    </w:p>
    <w:p>
      <w:pPr>
        <w:pStyle w:val="BlockText"/>
      </w:pPr>
      <w:r>
        <w:t xml:space="preserve">- обеспечить исправность сантехнического оборудования, не допускать утечек воды;</w:t>
      </w:r>
    </w:p>
    <w:p>
      <w:pPr>
        <w:pStyle w:val="BlockText"/>
      </w:pPr>
      <w:r>
        <w:t xml:space="preserve"> - установить индивидуальные (квартирные) приборы учета холодной и горячей воды;</w:t>
      </w:r>
    </w:p>
    <w:p>
      <w:pPr>
        <w:pStyle w:val="BlockText"/>
      </w:pPr>
      <w:r>
        <w:t xml:space="preserve"> - использовать современные осветительные и бытовые приборы с низким уровнем энергопотребления;</w:t>
      </w:r>
    </w:p>
    <w:p>
      <w:pPr>
        <w:pStyle w:val="BlockText"/>
      </w:pPr>
      <w:r>
        <w:t xml:space="preserve"> - заменить имеющийся электросчетчик на многотарифный (это позволит значительно экономить на оплате за то же количество потребляемой электроэнергии);</w:t>
      </w:r>
    </w:p>
    <w:p>
      <w:pPr>
        <w:pStyle w:val="BlockText"/>
      </w:pPr>
      <w:r>
        <w:t xml:space="preserve"> - утеплять окна в зимний период. </w:t>
      </w:r>
    </w:p>
    <w:p>
      <w:pPr>
        <w:pStyle w:val="BlockText"/>
      </w:pPr>
      <w:r>
        <w:br/>
      </w:r>
    </w:p>
    <w:p>
      <w:pPr>
        <w:pStyle w:val="BlockText"/>
      </w:pPr>
      <w:r>
        <w:t xml:space="preserve">В общем, ничего сложного – это всё то, о чём рачительный хозяин знает и без напоминаний. </w:t>
      </w:r>
    </w:p>
    <w:p>
      <w:pPr>
        <w:pStyle w:val="BlockText"/>
      </w:pPr>
      <w:r>
        <w:br/>
      </w:r>
    </w:p>
    <w:p>
      <w:pPr>
        <w:pStyle w:val="BlockText"/>
      </w:pPr>
      <w:r>
        <w:t xml:space="preserve">Поэтому не случайно за последние несколько лет потребление воды в жилых домах нашего района значительно уменьшилось и платежи за отопление стали ниже. Это и есть результат выполнения программы по энергосбережению: не понижая уровня комфортности проживания организовать потребление коммунальных услуг без потерь и с минимальными затратами. </w:t>
      </w:r>
    </w:p>
    <w:p>
      <w:pPr>
        <w:pStyle w:val="BlockText"/>
      </w:pPr>
      <w:r>
        <w:br/>
      </w:r>
    </w:p>
    <w:p>
      <w:pPr>
        <w:pStyle w:val="BlockText"/>
      </w:pPr>
      <w:r>
        <w:rPr>
          <w:u w:val="single"/>
          <w:iCs/>
          <w:i/>
          <w:bCs/>
          <w:b/>
        </w:rPr>
        <w:t xml:space="preserve">О водосберегающих мероприятиях:</w:t>
      </w:r>
      <w:r>
        <w:t xml:space="preserve"> </w:t>
      </w:r>
    </w:p>
    <w:p>
      <w:pPr>
        <w:pStyle w:val="BlockText"/>
      </w:pPr>
      <w:r>
        <w:br/>
      </w:r>
    </w:p>
    <w:p>
      <w:pPr>
        <w:pStyle w:val="BlockText"/>
      </w:pPr>
      <w:r>
        <w:t xml:space="preserve">Федеральным законом от 23.11.2009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(далее Закон) определены основные направления обеспечения энергосбережения и повышения энергетической эффективности в жилищном фонде.</w:t>
      </w:r>
    </w:p>
    <w:p>
      <w:pPr>
        <w:pStyle w:val="BlockText"/>
      </w:pPr>
      <w:r>
        <w:br/>
      </w:r>
    </w:p>
    <w:p>
      <w:pPr>
        <w:pStyle w:val="BlockText"/>
      </w:pPr>
      <w:r>
        <w:t xml:space="preserve"> В целях сокращения нерационального водопотребления в жилищном фонде, и во исполнение п. 5 статьи 12 Закона ГБУ "Жилищник района Преображенское" руководствуется рекомендациями по проведению мероприятий для многоквартирного дома, группы многоквартирных домов, как в отношении общего имущества собственников помещений в многоквартирном доме, так и в отношении индивидуальных помещений в многоквартирном доме, способствующих в большей степени водосбережению и повышению энергетической эффективности использования воды. </w:t>
      </w:r>
    </w:p>
    <w:p>
      <w:pPr>
        <w:pStyle w:val="BlockText"/>
      </w:pPr>
      <w:r>
        <w:br/>
      </w:r>
    </w:p>
    <w:p>
      <w:pPr>
        <w:pStyle w:val="BlockText"/>
      </w:pPr>
      <w:r>
        <w:t xml:space="preserve">В соответствии с п. 7 ст. 12 Закона лицо, ответственное за содержание многоквартирного дома, обязано не реже 1 раза в год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эффективности.</w:t>
      </w:r>
    </w:p>
    <w:p>
      <w:pPr>
        <w:pStyle w:val="BlockText"/>
      </w:pPr>
      <w:r>
        <w:br/>
      </w:r>
    </w:p>
    <w:p>
      <w:pPr>
        <w:pStyle w:val="BlockText"/>
      </w:pPr>
      <w:r>
        <w:drawing>
          <wp:inline>
            <wp:extent cx="5334000" cy="7205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preobr.mos.ru/www/upload/medialibrary/315/gwpu1z1snrgezr5h10jo2htvzfam7ti3/WhatsApp-Image-2025_02_05-at-11.39.0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05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7921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preobr.mos.ru/www/upload/medialibrary/acc/yzzbgliemjbivgmb3m4s9xhp3wh1jlgt/WhatsApp-Image-2025_02_05-at-11.39.09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http://gbupreobr.mos.ru/novosti/detail/12793967.html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«Жилищник района Преображенское»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gbupreobr.mos.ru" TargetMode="External" /><Relationship Type="http://schemas.openxmlformats.org/officeDocument/2006/relationships/hyperlink" Id="rId26" Target="http://gbupreobr.mos.ru/novosti/detail/12793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bupreobr.mos.ru" TargetMode="External" /><Relationship Type="http://schemas.openxmlformats.org/officeDocument/2006/relationships/hyperlink" Id="rId26" Target="http://gbupreobr.mos.ru/novosti/detail/12793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2025-07-26T01:16:15Z</dcterms:created>
  <dcterms:modified xsi:type="dcterms:W3CDTF">2025-07-26T01:16:15Z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